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15A5" w14:textId="4A736671" w:rsidR="00273D89" w:rsidRDefault="001744D9">
      <w:pPr>
        <w:pStyle w:val="Heading1"/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F8115C1" wp14:editId="220D269A">
            <wp:simplePos x="0" y="0"/>
            <wp:positionH relativeFrom="margin">
              <wp:align>center</wp:align>
            </wp:positionH>
            <wp:positionV relativeFrom="page">
              <wp:posOffset>210185</wp:posOffset>
            </wp:positionV>
            <wp:extent cx="7400544" cy="9406128"/>
            <wp:effectExtent l="0" t="0" r="0" b="508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940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ABINOOJI</w:t>
      </w:r>
      <w:r>
        <w:rPr>
          <w:spacing w:val="-16"/>
        </w:rPr>
        <w:t xml:space="preserve"> </w:t>
      </w:r>
      <w:r>
        <w:rPr>
          <w:spacing w:val="-6"/>
        </w:rPr>
        <w:t>ONIIGA'</w:t>
      </w:r>
      <w:r>
        <w:rPr>
          <w:spacing w:val="-16"/>
        </w:rPr>
        <w:t xml:space="preserve"> </w:t>
      </w:r>
      <w:r>
        <w:rPr>
          <w:spacing w:val="-6"/>
        </w:rPr>
        <w:t>NIIM</w:t>
      </w:r>
    </w:p>
    <w:p w14:paraId="5054B86A" w14:textId="77777777" w:rsidR="001744D9" w:rsidRDefault="001744D9" w:rsidP="001744D9">
      <w:pPr>
        <w:rPr>
          <w:b/>
          <w:bCs/>
          <w:sz w:val="30"/>
          <w:szCs w:val="30"/>
          <w:u w:val="single"/>
        </w:rPr>
      </w:pPr>
    </w:p>
    <w:p w14:paraId="4B8783B6" w14:textId="6B9BBAA8" w:rsidR="001744D9" w:rsidRDefault="001744D9" w:rsidP="001744D9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Alternative Care Coordinator (ACC)</w:t>
      </w:r>
    </w:p>
    <w:p w14:paraId="204A5AEF" w14:textId="77777777" w:rsidR="001744D9" w:rsidRDefault="001744D9" w:rsidP="001744D9">
      <w:pPr>
        <w:jc w:val="center"/>
        <w:rPr>
          <w:b/>
          <w:bCs/>
          <w:sz w:val="30"/>
          <w:szCs w:val="30"/>
          <w:u w:val="single"/>
        </w:rPr>
      </w:pPr>
    </w:p>
    <w:p w14:paraId="28D4AE57" w14:textId="77777777" w:rsidR="001744D9" w:rsidRDefault="001744D9" w:rsidP="001744D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The ACC will administer the services of the ACC programming in accordance with the AON CCP policy and direction. ACC worker will report directly to the CCP Supervisor </w:t>
      </w:r>
    </w:p>
    <w:p w14:paraId="0231158D" w14:textId="77777777" w:rsidR="001744D9" w:rsidRDefault="001744D9" w:rsidP="001744D9">
      <w:pPr>
        <w:rPr>
          <w:i/>
          <w:iCs/>
          <w:sz w:val="24"/>
          <w:szCs w:val="24"/>
        </w:rPr>
      </w:pPr>
    </w:p>
    <w:p w14:paraId="301482D0" w14:textId="77777777" w:rsidR="001744D9" w:rsidRDefault="001744D9" w:rsidP="001744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RESPONSIBILITIES:</w:t>
      </w:r>
    </w:p>
    <w:p w14:paraId="1DEB2F12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Assess the needs of the children and families and develops service plans which address their needs</w:t>
      </w:r>
    </w:p>
    <w:p w14:paraId="62799749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Prepare documentation and presentations regarding children in needs of alternative care for presentation to AON Supervisor and CCP Team. </w:t>
      </w:r>
    </w:p>
    <w:p w14:paraId="6DADABE0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Makes referrals, coordinate and monitors all internal and external service provisions for children in care and their families </w:t>
      </w:r>
    </w:p>
    <w:p w14:paraId="3AA7A0D8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Maintains child in care master file with case management documentation reflective of file compliance standards</w:t>
      </w:r>
    </w:p>
    <w:p w14:paraId="4BD24AAC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Assesses case program and services outcomes again case objective</w:t>
      </w:r>
    </w:p>
    <w:p w14:paraId="5D8777E8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Places children into care with approved caregivers under customary care and or statutory care programs</w:t>
      </w:r>
    </w:p>
    <w:p w14:paraId="310FEDCD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Monitors and supports children in care, their families and caregivers by providing ongoing information and supportive counselling</w:t>
      </w:r>
    </w:p>
    <w:p w14:paraId="4B22A83D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Provides transportation and escorts for CIC</w:t>
      </w:r>
    </w:p>
    <w:p w14:paraId="0B9D130A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Coordinates and monitors visitors by children in care with their families and community </w:t>
      </w:r>
    </w:p>
    <w:p w14:paraId="23F0292C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Makes regular visits to CIC </w:t>
      </w:r>
    </w:p>
    <w:p w14:paraId="4F683BD9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Collaborates with other team members to meet the needs for emergency, short term placement of children </w:t>
      </w:r>
    </w:p>
    <w:p w14:paraId="6CCCDCE1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Collaborates with WFS ACC worker to identify training needs of caregiver and implements skill enhancement</w:t>
      </w:r>
    </w:p>
    <w:p w14:paraId="0A4296E8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Collaborates with other team member to coordinate with involved Elders and traditional persons in the training and support of caregivers, children in care and their families </w:t>
      </w:r>
    </w:p>
    <w:p w14:paraId="37A3FCCD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Establishes and maintains a resource library of videos, films, books and publications for training parents</w:t>
      </w:r>
    </w:p>
    <w:p w14:paraId="292618FE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Collaborates with other team members to organize and conducts community workshops and training for parents, children and caregivers</w:t>
      </w:r>
    </w:p>
    <w:p w14:paraId="35999DEB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Presents ongoing changes in case management and child care services in the community through regular contacts and discussion with community members and first nation staff</w:t>
      </w:r>
    </w:p>
    <w:p w14:paraId="614C0B73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Collaborates with other team members to assist AON Supervisor and CCP team to develop a service delivery system that meets First Nation staff</w:t>
      </w:r>
    </w:p>
    <w:p w14:paraId="3D6014C4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Acts as a liaison between caregiver, children in care and their families and other service providers</w:t>
      </w:r>
    </w:p>
    <w:p w14:paraId="18C9041B" w14:textId="77777777" w:rsidR="001744D9" w:rsidRDefault="001744D9" w:rsidP="001744D9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743333FE" w14:textId="77777777" w:rsidR="001744D9" w:rsidRDefault="001744D9" w:rsidP="001744D9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254527E5" w14:textId="77777777" w:rsidR="001744D9" w:rsidRDefault="001744D9" w:rsidP="001744D9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6541C73B" w14:textId="77777777" w:rsidR="001744D9" w:rsidRDefault="001744D9" w:rsidP="001744D9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38B9E275" w14:textId="77777777" w:rsidR="001744D9" w:rsidRPr="001744D9" w:rsidRDefault="001744D9" w:rsidP="001744D9">
      <w:pPr>
        <w:widowControl/>
        <w:autoSpaceDE/>
        <w:autoSpaceDN/>
        <w:spacing w:after="160" w:line="259" w:lineRule="auto"/>
        <w:contextualSpacing/>
        <w:rPr>
          <w:sz w:val="24"/>
          <w:szCs w:val="24"/>
        </w:rPr>
      </w:pPr>
    </w:p>
    <w:p w14:paraId="5B2011C7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Monitors and recommends expenditures for approval, as defined in finance policy, </w:t>
      </w:r>
    </w:p>
    <w:p w14:paraId="2A0982D0" w14:textId="4E3179F2" w:rsidR="001744D9" w:rsidRDefault="001744D9" w:rsidP="001744D9">
      <w:pPr>
        <w:pStyle w:val="ListParagraph"/>
        <w:widowControl/>
        <w:autoSpaceDE/>
        <w:autoSpaceDN/>
        <w:spacing w:after="160" w:line="259" w:lineRule="auto"/>
        <w:ind w:left="720"/>
        <w:contextualSpacing/>
        <w:rPr>
          <w:sz w:val="24"/>
          <w:szCs w:val="24"/>
        </w:rPr>
      </w:pPr>
      <w:r>
        <w:rPr>
          <w:sz w:val="24"/>
          <w:szCs w:val="24"/>
        </w:rPr>
        <w:t>which are specific to children and their families and other service providers</w:t>
      </w:r>
    </w:p>
    <w:p w14:paraId="49EC36B6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Prepares work plans and progress reports on case management, service activities of children in care and their families for the AON CCP Supervisor</w:t>
      </w:r>
    </w:p>
    <w:p w14:paraId="05FBB318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Arranges and records meetings of the on-call unit</w:t>
      </w:r>
    </w:p>
    <w:p w14:paraId="2412646E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Plans and distributes on-call schedule </w:t>
      </w:r>
    </w:p>
    <w:p w14:paraId="70A39917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Maintain on call kit, ensures all materials are available</w:t>
      </w:r>
    </w:p>
    <w:p w14:paraId="4F34EBFC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Liaison with on call services, WFS on call regarding schedule</w:t>
      </w:r>
    </w:p>
    <w:p w14:paraId="3C4DFA4A" w14:textId="77777777" w:rsidR="001744D9" w:rsidRDefault="001744D9" w:rsidP="001744D9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Assumes the duties of reception in that person absence as part of a rotating basis </w:t>
      </w:r>
    </w:p>
    <w:p w14:paraId="1687B743" w14:textId="77777777" w:rsidR="001744D9" w:rsidRDefault="001744D9" w:rsidP="001744D9">
      <w:pPr>
        <w:ind w:left="360"/>
        <w:rPr>
          <w:sz w:val="24"/>
          <w:szCs w:val="24"/>
        </w:rPr>
      </w:pPr>
    </w:p>
    <w:p w14:paraId="6F8E38AA" w14:textId="77777777" w:rsidR="001744D9" w:rsidRPr="00964687" w:rsidRDefault="001744D9" w:rsidP="001744D9">
      <w:pPr>
        <w:rPr>
          <w:b/>
          <w:bCs/>
          <w:i/>
          <w:iCs/>
          <w:sz w:val="24"/>
          <w:szCs w:val="24"/>
          <w:u w:val="single"/>
        </w:rPr>
      </w:pPr>
      <w:r w:rsidRPr="00964687">
        <w:rPr>
          <w:b/>
          <w:bCs/>
          <w:i/>
          <w:iCs/>
          <w:sz w:val="24"/>
          <w:szCs w:val="24"/>
          <w:u w:val="single"/>
        </w:rPr>
        <w:t>OTHER DUTIES</w:t>
      </w:r>
    </w:p>
    <w:p w14:paraId="3E20BBDB" w14:textId="77777777" w:rsidR="001744D9" w:rsidRDefault="001744D9" w:rsidP="001744D9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PERFORMS OTHER DUTIES AS ASSIGNED BY THE CPP SUPERVISOR</w:t>
      </w:r>
    </w:p>
    <w:p w14:paraId="08D3A232" w14:textId="77777777" w:rsidR="001744D9" w:rsidRDefault="001744D9" w:rsidP="001744D9">
      <w:pPr>
        <w:rPr>
          <w:sz w:val="24"/>
          <w:szCs w:val="24"/>
        </w:rPr>
      </w:pPr>
    </w:p>
    <w:p w14:paraId="3A01FF47" w14:textId="77777777" w:rsidR="001744D9" w:rsidRDefault="001744D9" w:rsidP="001744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QUALIFICATIONS:</w:t>
      </w:r>
    </w:p>
    <w:p w14:paraId="79AB1996" w14:textId="77777777" w:rsidR="001744D9" w:rsidRDefault="001744D9" w:rsidP="001744D9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 minimum of two years’ experience in opening a micro-computer or word processor in an office setting</w:t>
      </w:r>
    </w:p>
    <w:p w14:paraId="340184AE" w14:textId="77777777" w:rsidR="001744D9" w:rsidRDefault="001744D9" w:rsidP="001744D9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 minimum of 2 years’ experience in recording committee minutes and prepare correspondence and reports</w:t>
      </w:r>
    </w:p>
    <w:p w14:paraId="394BE459" w14:textId="77777777" w:rsidR="001744D9" w:rsidRDefault="001744D9" w:rsidP="001744D9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 minimum of 2 years’ experience in general office administration and procedures</w:t>
      </w:r>
    </w:p>
    <w:p w14:paraId="2F83FBB5" w14:textId="77777777" w:rsidR="001744D9" w:rsidRDefault="001744D9" w:rsidP="001744D9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Demonstrated ability to establish and maintain a file system for program documents</w:t>
      </w:r>
    </w:p>
    <w:p w14:paraId="755C0C44" w14:textId="77777777" w:rsidR="001744D9" w:rsidRDefault="001744D9" w:rsidP="001744D9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Demonstrated knowledge of English and maintain a file system for program documents</w:t>
      </w:r>
    </w:p>
    <w:p w14:paraId="674F91C6" w14:textId="77777777" w:rsidR="001744D9" w:rsidRDefault="001744D9" w:rsidP="001744D9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Knowledge of social and political framework of First Nation communities, including their tribal and regional agencies and associations</w:t>
      </w:r>
    </w:p>
    <w:p w14:paraId="7298498B" w14:textId="77777777" w:rsidR="001744D9" w:rsidRDefault="001744D9" w:rsidP="001744D9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Knowledge or service available in First Nation members</w:t>
      </w:r>
    </w:p>
    <w:p w14:paraId="574A59EC" w14:textId="77777777" w:rsidR="001744D9" w:rsidRDefault="001744D9" w:rsidP="001744D9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Ability to speak Ojibway an asset </w:t>
      </w:r>
    </w:p>
    <w:p w14:paraId="5A689976" w14:textId="77777777" w:rsidR="001744D9" w:rsidRDefault="001744D9" w:rsidP="001744D9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Knowledge of the administrative structure and operations of WFS, the communities and family structure as well as the customs and traditions of the community </w:t>
      </w:r>
    </w:p>
    <w:p w14:paraId="79D41ED4" w14:textId="77777777" w:rsidR="001744D9" w:rsidRDefault="001744D9" w:rsidP="001744D9">
      <w:pPr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SECONDARY QUALIFICATIONS:</w:t>
      </w:r>
    </w:p>
    <w:p w14:paraId="59AF987C" w14:textId="77777777" w:rsidR="001744D9" w:rsidRPr="00CC3280" w:rsidRDefault="001744D9" w:rsidP="001744D9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Ontario Secondary School Diploma (grade 12) and specialize course work in general business practice, secretarial writing. Typing and word processing. </w:t>
      </w:r>
    </w:p>
    <w:p w14:paraId="4079B56C" w14:textId="77777777" w:rsidR="001744D9" w:rsidRDefault="001744D9" w:rsidP="001744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CLASSIFICATION AND SALARY:</w:t>
      </w:r>
    </w:p>
    <w:p w14:paraId="53DC9D5F" w14:textId="65AA47A2" w:rsidR="001744D9" w:rsidRDefault="005E101E" w:rsidP="001744D9">
      <w:pPr>
        <w:rPr>
          <w:sz w:val="24"/>
          <w:szCs w:val="24"/>
        </w:rPr>
      </w:pPr>
      <w:r>
        <w:t>Full-time, Salary position $50,000.00 per year</w:t>
      </w:r>
    </w:p>
    <w:p w14:paraId="518E189B" w14:textId="77777777" w:rsidR="001744D9" w:rsidRDefault="001744D9" w:rsidP="001744D9">
      <w:pPr>
        <w:rPr>
          <w:sz w:val="24"/>
          <w:szCs w:val="24"/>
        </w:rPr>
      </w:pPr>
    </w:p>
    <w:p w14:paraId="7AA9D759" w14:textId="1CC6305E" w:rsidR="00587801" w:rsidRPr="00587801" w:rsidRDefault="00587801" w:rsidP="00587801">
      <w:pPr>
        <w:pStyle w:val="ListParagraph"/>
        <w:widowControl/>
        <w:autoSpaceDE/>
        <w:autoSpaceDN/>
        <w:spacing w:after="160" w:line="259" w:lineRule="auto"/>
        <w:ind w:left="720"/>
        <w:contextualSpacing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58CF02A3" wp14:editId="12D07DFC">
            <wp:simplePos x="0" y="0"/>
            <wp:positionH relativeFrom="page">
              <wp:posOffset>182880</wp:posOffset>
            </wp:positionH>
            <wp:positionV relativeFrom="page">
              <wp:posOffset>183515</wp:posOffset>
            </wp:positionV>
            <wp:extent cx="7400544" cy="9406128"/>
            <wp:effectExtent l="0" t="0" r="0" b="0"/>
            <wp:wrapNone/>
            <wp:docPr id="175289761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0544" cy="940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4B857" w14:textId="1CA02898" w:rsidR="00587801" w:rsidRPr="00587801" w:rsidRDefault="00587801" w:rsidP="00587801">
      <w:pPr>
        <w:pStyle w:val="ListParagraph"/>
        <w:widowControl/>
        <w:autoSpaceDE/>
        <w:autoSpaceDN/>
        <w:spacing w:after="160" w:line="259" w:lineRule="auto"/>
        <w:ind w:left="720"/>
        <w:contextualSpacing/>
        <w:rPr>
          <w:b/>
          <w:bCs/>
          <w:sz w:val="24"/>
          <w:szCs w:val="24"/>
        </w:rPr>
      </w:pPr>
    </w:p>
    <w:p w14:paraId="71DEA186" w14:textId="474219EC" w:rsidR="00587801" w:rsidRPr="00587801" w:rsidRDefault="007B3AFD" w:rsidP="00587801">
      <w:pPr>
        <w:pStyle w:val="ListParagraph"/>
        <w:widowControl/>
        <w:autoSpaceDE/>
        <w:autoSpaceDN/>
        <w:spacing w:after="160" w:line="259" w:lineRule="auto"/>
        <w:ind w:left="720"/>
        <w:contextualSpacing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6DBBC95D" wp14:editId="4AB592A0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459980" cy="9753600"/>
            <wp:effectExtent l="0" t="0" r="7620" b="0"/>
            <wp:wrapNone/>
            <wp:docPr id="81856225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98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E5B70" w14:textId="77777777" w:rsidR="00587801" w:rsidRPr="00587801" w:rsidRDefault="00587801" w:rsidP="00587801">
      <w:pPr>
        <w:widowControl/>
        <w:autoSpaceDE/>
        <w:autoSpaceDN/>
        <w:spacing w:after="160" w:line="259" w:lineRule="auto"/>
        <w:contextualSpacing/>
        <w:rPr>
          <w:b/>
          <w:bCs/>
          <w:sz w:val="24"/>
          <w:szCs w:val="24"/>
        </w:rPr>
      </w:pPr>
    </w:p>
    <w:p w14:paraId="1F8115C0" w14:textId="6B68389B" w:rsidR="00273D89" w:rsidRPr="00033EE5" w:rsidRDefault="00273D89" w:rsidP="00033EE5">
      <w:pPr>
        <w:widowControl/>
        <w:autoSpaceDE/>
        <w:autoSpaceDN/>
        <w:spacing w:after="160" w:line="259" w:lineRule="auto"/>
        <w:contextualSpacing/>
        <w:rPr>
          <w:b/>
          <w:bCs/>
          <w:sz w:val="24"/>
          <w:szCs w:val="24"/>
        </w:rPr>
      </w:pPr>
    </w:p>
    <w:sectPr w:rsidR="00273D89" w:rsidRPr="00033EE5">
      <w:type w:val="continuous"/>
      <w:pgSz w:w="12240" w:h="15840"/>
      <w:pgMar w:top="48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B0C76"/>
    <w:multiLevelType w:val="hybridMultilevel"/>
    <w:tmpl w:val="F1027B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E02F8"/>
    <w:multiLevelType w:val="hybridMultilevel"/>
    <w:tmpl w:val="43C6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3CAC"/>
    <w:multiLevelType w:val="hybridMultilevel"/>
    <w:tmpl w:val="FBFA3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1702F"/>
    <w:multiLevelType w:val="hybridMultilevel"/>
    <w:tmpl w:val="1B5289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A7D46"/>
    <w:multiLevelType w:val="hybridMultilevel"/>
    <w:tmpl w:val="65B664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A071F"/>
    <w:multiLevelType w:val="hybridMultilevel"/>
    <w:tmpl w:val="AC445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527E2"/>
    <w:multiLevelType w:val="hybridMultilevel"/>
    <w:tmpl w:val="15BC4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665629">
    <w:abstractNumId w:val="3"/>
  </w:num>
  <w:num w:numId="2" w16cid:durableId="191649665">
    <w:abstractNumId w:val="1"/>
  </w:num>
  <w:num w:numId="3" w16cid:durableId="1462844451">
    <w:abstractNumId w:val="4"/>
  </w:num>
  <w:num w:numId="4" w16cid:durableId="577983186">
    <w:abstractNumId w:val="0"/>
  </w:num>
  <w:num w:numId="5" w16cid:durableId="1422606603">
    <w:abstractNumId w:val="6"/>
  </w:num>
  <w:num w:numId="6" w16cid:durableId="1693727587">
    <w:abstractNumId w:val="5"/>
  </w:num>
  <w:num w:numId="7" w16cid:durableId="1290160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89"/>
    <w:rsid w:val="00033EE5"/>
    <w:rsid w:val="001744D9"/>
    <w:rsid w:val="00273D89"/>
    <w:rsid w:val="002B4010"/>
    <w:rsid w:val="0054496B"/>
    <w:rsid w:val="00587801"/>
    <w:rsid w:val="005C1DFD"/>
    <w:rsid w:val="005D47EB"/>
    <w:rsid w:val="005E101E"/>
    <w:rsid w:val="006C6416"/>
    <w:rsid w:val="007B3AFD"/>
    <w:rsid w:val="009900C2"/>
    <w:rsid w:val="00A61F3D"/>
    <w:rsid w:val="00D100F8"/>
    <w:rsid w:val="00E9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115A5"/>
  <w15:docId w15:val="{36F8B1F6-3572-424B-94E2-E94016E0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hr-HR"/>
    </w:rPr>
  </w:style>
  <w:style w:type="paragraph" w:styleId="Heading1">
    <w:name w:val="heading 1"/>
    <w:basedOn w:val="Normal"/>
    <w:uiPriority w:val="9"/>
    <w:qFormat/>
    <w:pPr>
      <w:spacing w:before="91"/>
      <w:ind w:left="1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8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5878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Williams</dc:creator>
  <cp:keywords/>
  <dc:description/>
  <cp:lastModifiedBy>David Paul</cp:lastModifiedBy>
  <cp:revision>1</cp:revision>
  <cp:lastPrinted>2026-01-06T21:01:00Z</cp:lastPrinted>
  <dcterms:created xsi:type="dcterms:W3CDTF">2026-01-06T21:59:00Z</dcterms:created>
  <dcterms:modified xsi:type="dcterms:W3CDTF">2026-04-09T19:54:00Z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Photoshop 26.4 (Windows)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Photoshop for Windows -- Image Conversion Plug-in</vt:lpwstr>
  </property>
</Properties>
</file>